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776" w:rsidRPr="00DE5776" w:rsidRDefault="00DE5776" w:rsidP="00DE5776">
      <w:pPr>
        <w:widowControl w:val="0"/>
        <w:spacing w:after="28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E57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Система мониторинга механической безопасности несущих строительных конструкций</w:t>
      </w:r>
      <w:r w:rsidRPr="00DE57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br/>
        <w:t>марки СМДС-В (ТУ 4277-012-95970132-07) имеет следующие конкурентные преимущества: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9"/>
        <w:gridCol w:w="4253"/>
        <w:gridCol w:w="4973"/>
      </w:tblGrid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68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776" w:rsidRPr="00DE5776" w:rsidRDefault="00DE5776" w:rsidP="00DE5776">
            <w:pPr>
              <w:widowControl w:val="0"/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776" w:rsidRPr="00DE5776" w:rsidRDefault="00DE5776" w:rsidP="00DE5776">
            <w:pPr>
              <w:widowControl w:val="0"/>
              <w:spacing w:after="0" w:line="240" w:lineRule="auto"/>
              <w:ind w:left="142" w:right="140" w:firstLine="7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Наименование преимущества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776" w:rsidRPr="00DE5776" w:rsidRDefault="00DE5776" w:rsidP="00DE5776">
            <w:pPr>
              <w:widowControl w:val="0"/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чем выражено преимущество</w:t>
            </w:r>
          </w:p>
        </w:tc>
      </w:tr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3043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spacing w:after="0" w:line="240" w:lineRule="auto"/>
              <w:ind w:left="142" w:right="140" w:firstLine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построении системы мониторинга механической безопасности несущих строительных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применяются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трехкомпонентные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средства измерения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5776" w:rsidRPr="00DE5776" w:rsidRDefault="00DE5776" w:rsidP="00DE5776">
            <w:pPr>
              <w:widowControl w:val="0"/>
              <w:numPr>
                <w:ilvl w:val="0"/>
                <w:numId w:val="3"/>
              </w:numPr>
              <w:tabs>
                <w:tab w:val="left" w:pos="331"/>
              </w:tabs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Для проведения пространственных измерений интегральных параметров в соответствии с ГОСТ 31937 используется один датчик вместо трех.</w:t>
            </w:r>
          </w:p>
          <w:p w:rsidR="00DE5776" w:rsidRPr="00DE5776" w:rsidRDefault="00DE5776" w:rsidP="00DE5776">
            <w:pPr>
              <w:widowControl w:val="0"/>
              <w:numPr>
                <w:ilvl w:val="0"/>
                <w:numId w:val="3"/>
              </w:numPr>
              <w:tabs>
                <w:tab w:val="left" w:pos="341"/>
              </w:tabs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стоимости системы в целом.</w:t>
            </w:r>
          </w:p>
          <w:p w:rsidR="00DE5776" w:rsidRPr="00DE5776" w:rsidRDefault="00DE5776" w:rsidP="00DE5776">
            <w:pPr>
              <w:widowControl w:val="0"/>
              <w:numPr>
                <w:ilvl w:val="0"/>
                <w:numId w:val="3"/>
              </w:numPr>
              <w:tabs>
                <w:tab w:val="left" w:pos="336"/>
              </w:tabs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Сокращение стоимости проведения </w:t>
            </w:r>
            <w:proofErr w:type="spellStart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строительно</w:t>
            </w:r>
            <w:proofErr w:type="spellEnd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монтажных работ.</w:t>
            </w:r>
          </w:p>
          <w:p w:rsidR="00DE5776" w:rsidRPr="00DE5776" w:rsidRDefault="00DE5776" w:rsidP="00DE5776">
            <w:pPr>
              <w:widowControl w:val="0"/>
              <w:numPr>
                <w:ilvl w:val="0"/>
                <w:numId w:val="3"/>
              </w:numPr>
              <w:tabs>
                <w:tab w:val="left" w:pos="341"/>
              </w:tabs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стоимости проведения пусконаладочных работ.</w:t>
            </w:r>
          </w:p>
          <w:p w:rsidR="00DE5776" w:rsidRPr="00DE5776" w:rsidRDefault="00DE5776" w:rsidP="00DE5776">
            <w:pPr>
              <w:widowControl w:val="0"/>
              <w:numPr>
                <w:ilvl w:val="0"/>
                <w:numId w:val="3"/>
              </w:numPr>
              <w:tabs>
                <w:tab w:val="left" w:pos="331"/>
              </w:tabs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эксплуатационных расходов.</w:t>
            </w:r>
          </w:p>
          <w:p w:rsidR="00DE5776" w:rsidRPr="00DE5776" w:rsidRDefault="00DE5776" w:rsidP="00DE5776">
            <w:pPr>
              <w:widowControl w:val="0"/>
              <w:numPr>
                <w:ilvl w:val="0"/>
                <w:numId w:val="3"/>
              </w:numPr>
              <w:tabs>
                <w:tab w:val="left" w:pos="326"/>
              </w:tabs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надежности системы.</w:t>
            </w:r>
          </w:p>
        </w:tc>
      </w:tr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277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построении системы мониторинга механической безопасности несущих строительных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применяются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средства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742B74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измерения,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имеющие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длительный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период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межповерочного</w:t>
            </w:r>
            <w:proofErr w:type="spellEnd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интервала - 2 года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 Сокращение стоимости эксплуатационных расходов, за счет сокращения частоты затрат, связанных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демонтажом</w:t>
            </w:r>
            <w:proofErr w:type="spellEnd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активного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измерительного оборудования и проведения мероприятий по поверке (расходы, связанные с мероприятиями по поверке </w:t>
            </w:r>
            <w:r w:rsidR="00742B74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измерительного оборудования,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могут достигать до 10% от стоимости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системы,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эксплуатации составит до 50% экономии по сравнению с конкурентами).</w:t>
            </w:r>
          </w:p>
        </w:tc>
      </w:tr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4152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Техническими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характеристиками,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применяемых при построении системы мониторинга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механической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безопасности несущих строительных конструкций,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средств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измерений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предусмотрен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широкий частотный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диапазон измерений (диапазон низких частот, диапазон высоких частот)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5776" w:rsidRPr="00DE5776" w:rsidRDefault="00DE5776" w:rsidP="00DE5776">
            <w:pPr>
              <w:widowControl w:val="0"/>
              <w:tabs>
                <w:tab w:val="left" w:pos="2818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Для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проведения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пространственных</w:t>
            </w:r>
          </w:p>
          <w:p w:rsidR="00DE5776" w:rsidRPr="00DE5776" w:rsidRDefault="00742B74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змерений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интегральных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параметров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в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соответствии с ГОСТ 31937 проводить измерения с помощью системы мониторинга механической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безопасности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несущих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строительных конструкций возможно как в диапазоне низких, так и высоких частот, используя при этом один датчик вместо двух.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стоимости системы в целом.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Сокращение стоимости проведения </w:t>
            </w:r>
            <w:proofErr w:type="spellStart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строительно</w:t>
            </w:r>
            <w:proofErr w:type="spellEnd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монтажных работ.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стоимости проведения пусконаладочных работ.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эксплуатационных расходов.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надежности системы.</w:t>
            </w:r>
          </w:p>
        </w:tc>
      </w:tr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1733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построении системы мониторинга механической безопасности несущих строительных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конструкций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применяются средства измерения, имеющие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высокий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порог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чувствительности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Минимизируется погрешность измерений.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Повышается достоверность получаемых данных для построения картины технического состояния объекта мониторинга.</w:t>
            </w:r>
          </w:p>
        </w:tc>
      </w:tr>
    </w:tbl>
    <w:p w:rsidR="00DE5776" w:rsidRPr="00DE5776" w:rsidRDefault="00DE5776" w:rsidP="00DE5776">
      <w:pPr>
        <w:widowControl w:val="0"/>
        <w:tabs>
          <w:tab w:val="left" w:pos="2804"/>
        </w:tabs>
        <w:spacing w:after="0" w:line="240" w:lineRule="auto"/>
        <w:ind w:left="142" w:right="140" w:firstLine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E5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9"/>
        <w:gridCol w:w="4253"/>
        <w:gridCol w:w="4973"/>
      </w:tblGrid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2021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построении системы мониторинга механической безопасности несущих строительных конструкций применяются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средства измерения,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имеющие длительный гарантийный срок-10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лет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с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сервисным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обслуживанием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Круглосуточная техническая поддержка.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Короткие сроки гарантийного ремонта.</w:t>
            </w:r>
          </w:p>
        </w:tc>
      </w:tr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3595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742B74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построении системы мониторинга механической безопасности несущих строительных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конструкций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применяются средства измерения и программное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обеспечение-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Российского производства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Средства измерения, входящие в состав</w:t>
            </w:r>
          </w:p>
          <w:p w:rsidR="00DE5776" w:rsidRPr="00DE5776" w:rsidRDefault="00742B74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истемы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мониторинга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механической</w:t>
            </w:r>
          </w:p>
          <w:p w:rsidR="00DE5776" w:rsidRPr="00DE5776" w:rsidRDefault="00742B74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езопасности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несущих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строительных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конструкций, возможно применять на всей территории Российской Федерации, в том числе Р. Крым и г. Калининград.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Средства измерения, входящие в состав</w:t>
            </w:r>
          </w:p>
          <w:p w:rsidR="00DE5776" w:rsidRPr="00DE5776" w:rsidRDefault="00742B74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истемы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мониторинга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механической</w:t>
            </w:r>
          </w:p>
          <w:p w:rsidR="00DE5776" w:rsidRPr="00DE5776" w:rsidRDefault="00742B74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езопасности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несущих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строительных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конструкций,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соответствии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с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Постановлением Правительства РФ №925, имеют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конкурентное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преимущество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сравнению с иностранными аналогами.</w:t>
            </w:r>
          </w:p>
        </w:tc>
      </w:tr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4152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742B74">
            <w:pPr>
              <w:widowControl w:val="0"/>
              <w:tabs>
                <w:tab w:val="left" w:pos="2799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построении системы мониторинга механической безопасности несущих строительных конструкций применяются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средства измерения,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соответствующие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требованиям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Федерального закона №102-ФЗ от 26 июня 2008 года «Об обеспечении единства измерений»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Средства измерения, входящие в состав</w:t>
            </w:r>
          </w:p>
          <w:p w:rsidR="00DE5776" w:rsidRPr="00DE5776" w:rsidRDefault="00742B74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истемы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мониторинга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механической</w:t>
            </w:r>
          </w:p>
          <w:p w:rsidR="00DE5776" w:rsidRPr="00DE5776" w:rsidRDefault="00742B74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езопасности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несущих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строительных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конструкций, надлежащим образом включены в государственный реестр средств измерений.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Средства измерения, входящие в состав</w:t>
            </w:r>
          </w:p>
          <w:p w:rsidR="00DE5776" w:rsidRPr="00DE5776" w:rsidRDefault="00742B74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истемы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мониторинга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механической</w:t>
            </w:r>
          </w:p>
          <w:p w:rsidR="00DE5776" w:rsidRPr="00DE5776" w:rsidRDefault="00742B74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езопасности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несущих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строительных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конструкций,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имеют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свидетельства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об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утверждении типа средств измерений.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Средства измерения, входящие в состав</w:t>
            </w:r>
          </w:p>
          <w:p w:rsidR="00DE5776" w:rsidRPr="00DE5776" w:rsidRDefault="00742B74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истемы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мониторинга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механической</w:t>
            </w:r>
          </w:p>
          <w:p w:rsidR="00DE5776" w:rsidRPr="00DE5776" w:rsidRDefault="00742B74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езопасности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несущих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строительных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конструкций, допущенных к применению на территории Российской Федерации.</w:t>
            </w:r>
          </w:p>
        </w:tc>
      </w:tr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3043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742B74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построении системы мониторинга механической безопасности несущих строительных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конструкций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применяется управляющая программа системы, имеющая свидетельство о регистрации программы для ЭВМ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Управляющая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программа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системы</w:t>
            </w:r>
          </w:p>
          <w:p w:rsidR="00DE5776" w:rsidRPr="00DE5776" w:rsidRDefault="00742B74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ониторинга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механической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безопасности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несущих строительных конструкций имеет свидетельство о регистрации программы для ЭВМ.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Управляющая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программа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системы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ониторинга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механической</w:t>
            </w:r>
            <w:r w:rsidR="00742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безопасности</w:t>
            </w:r>
          </w:p>
          <w:p w:rsidR="00DE5776" w:rsidRPr="00DE5776" w:rsidRDefault="00742B74" w:rsidP="00742B74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есущих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строительных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включена в Единый реестр российских программ для электронных вычислительных машин и баз данных.</w:t>
            </w:r>
          </w:p>
        </w:tc>
      </w:tr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2227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776" w:rsidRPr="00DE5776" w:rsidRDefault="00DE5776" w:rsidP="00224F94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При построении </w:t>
            </w:r>
            <w:r w:rsidR="00224F94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системы </w:t>
            </w:r>
            <w:r w:rsidR="00224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мониторинга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механической безопасности несущих строительных конструкций применяются</w:t>
            </w:r>
            <w:r w:rsidR="00224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средства измерения,</w:t>
            </w:r>
            <w:r w:rsidR="00224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имеющие</w:t>
            </w:r>
            <w:r w:rsidR="00224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возможность</w:t>
            </w:r>
            <w:r w:rsidR="00224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передачи</w:t>
            </w:r>
            <w:r w:rsidR="00224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данных по технологии беспроводной локальной сети \У1-1;1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Исключение прокладки кабельных линий связи;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</w:t>
            </w:r>
            <w:r w:rsidR="00224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стоимости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проведения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строительно</w:t>
            </w:r>
            <w:proofErr w:type="spellEnd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монтажных работ.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</w:t>
            </w:r>
            <w:r w:rsidR="00224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стоимости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проведения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пусконаладочных работ.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эксплуатационных расходов.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надежности системы.</w:t>
            </w:r>
          </w:p>
        </w:tc>
      </w:tr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1949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br w:type="page"/>
              <w:t>10.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системе мониторинга механической безопасности несущих строительных конструкций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отсутствует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3229F2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ромежуточное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серверное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коммутационное оборудование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стоимости системы в целом.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Сокращение стоимости проведения </w:t>
            </w:r>
            <w:proofErr w:type="spellStart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строительно</w:t>
            </w:r>
            <w:proofErr w:type="spellEnd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монтажных работ.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стоимости проведения пусконаладочных работ.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эксплуатационных расходов.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надежности системы.</w:t>
            </w:r>
          </w:p>
        </w:tc>
      </w:tr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442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3229F2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построении системы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мониторинга механической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безопасности несущих строительных конструкций применяются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энергонезависимые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средства измерения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Отсутствие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необходимости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</w:t>
            </w:r>
          </w:p>
          <w:p w:rsidR="00DE5776" w:rsidRPr="00DE5776" w:rsidRDefault="003229F2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спользовании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особой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категории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электроснабжения.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Отсутствие в необходимости прокладки</w:t>
            </w:r>
          </w:p>
          <w:p w:rsidR="00DE5776" w:rsidRPr="00DE5776" w:rsidRDefault="003229F2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езервных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кабельных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линий</w:t>
            </w:r>
            <w:r w:rsidR="004026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bookmarkStart w:id="0" w:name="_GoBack"/>
            <w:bookmarkEnd w:id="0"/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электроснабжения.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стоимости системы в целом.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Сокращение стоимости проведения </w:t>
            </w:r>
            <w:proofErr w:type="spellStart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строительно</w:t>
            </w:r>
            <w:proofErr w:type="spellEnd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монтажных работ.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стоимости проведения пусконаладочных работ.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эксплуатационных расходов.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надежности системы.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Исключение потери данных, связанных с</w:t>
            </w:r>
          </w:p>
          <w:p w:rsidR="00DE5776" w:rsidRPr="00DE5776" w:rsidRDefault="003229F2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озможными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перебоями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работе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оборудования электроснабжения объекта.</w:t>
            </w:r>
          </w:p>
        </w:tc>
      </w:tr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3322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3229F2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При построении системы 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ониторинга механической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безопасности несущих строительных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конструкций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применяются средства измерения со встроенной внутренней автономной памятью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Отсутствие в необходимости прокладки резервных кабельных линий связи.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стоимости системы в целом.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Сокращение стоимости проведения </w:t>
            </w:r>
            <w:proofErr w:type="spellStart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строительно</w:t>
            </w:r>
            <w:proofErr w:type="spellEnd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монтажных работ.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стоимости проведения пусконаладочных работ.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эксплуатационных расходов.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надежности системы.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Исключение потери данных, связанных с возможными перебоями в работе линий связи и коммутационного оборудования.</w:t>
            </w:r>
          </w:p>
        </w:tc>
      </w:tr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2218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3229F2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построении системы мониторинга механической безопасности несущих строительных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конструкций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применяются средства измерения, имеющие высокую степень защиты по 1Р - 1Р65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Применение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широком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спектре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климатических сред.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стоимости системы в целом.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Отсутствие требований по организации дополнительных мероприятий по защите средств измерений.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эксплуатационных расходов.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надежности системы.</w:t>
            </w:r>
          </w:p>
        </w:tc>
      </w:tr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201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3229F2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построении системы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мониторинга механической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безопасности несущих строительных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конструкций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применяются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средства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измерения,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изготовленные в противоударном исполнении.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Отсутствие необходимости в проведении</w:t>
            </w:r>
          </w:p>
          <w:p w:rsidR="00DE5776" w:rsidRPr="00DE5776" w:rsidRDefault="003229F2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ополнительных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поверок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период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межповерочных</w:t>
            </w:r>
            <w:proofErr w:type="spellEnd"/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интервалов, вызванных не санкционированными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механическими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антропогенными воздействиями.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Сокращение эксплуатационных расходов.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надежности системы.</w:t>
            </w:r>
          </w:p>
        </w:tc>
      </w:tr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1157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Обработка данных, полученных в процессе проведения измерений с помощью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применяемых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средств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измерения,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осуществляется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Возможность предъявлять пониженные требования к провайдеру связи.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Отсутствие требований к применению высокоскоростных кабельных линий.</w:t>
            </w:r>
          </w:p>
        </w:tc>
      </w:tr>
      <w:tr w:rsidR="00DE5776" w:rsidRPr="00DE5776" w:rsidTr="00D17712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776" w:rsidRPr="00DE5776" w:rsidRDefault="003229F2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икропроцессоре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конкретного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средства измерения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E5776" w:rsidRPr="00DE5776" w:rsidTr="003229F2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Все</w:t>
            </w:r>
            <w:r w:rsidR="00322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необходимое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программное</w:t>
            </w:r>
          </w:p>
          <w:p w:rsidR="00DE5776" w:rsidRPr="00DE5776" w:rsidRDefault="003229F2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беспечение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предустановлено</w:t>
            </w:r>
            <w:r w:rsid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E5776"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</w:t>
            </w:r>
          </w:p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настроено в средствах измерения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776" w:rsidRPr="00DE5776" w:rsidRDefault="00DE5776" w:rsidP="00DE5776">
            <w:pPr>
              <w:widowControl w:val="0"/>
              <w:tabs>
                <w:tab w:val="left" w:pos="2804"/>
              </w:tabs>
              <w:spacing w:after="0" w:line="240" w:lineRule="auto"/>
              <w:ind w:left="142" w:right="140" w:firstLin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 Отсутствие потребности в дополнительном программно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обеспечении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E5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функционирования системы.</w:t>
            </w:r>
          </w:p>
        </w:tc>
      </w:tr>
    </w:tbl>
    <w:p w:rsidR="00DE5776" w:rsidRPr="00DE5776" w:rsidRDefault="00DE5776" w:rsidP="00DE5776">
      <w:pPr>
        <w:widowControl w:val="0"/>
        <w:spacing w:after="27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DE5776" w:rsidRPr="00DE5776" w:rsidRDefault="00DE5776" w:rsidP="00DE5776">
      <w:pPr>
        <w:widowControl w:val="0"/>
        <w:spacing w:after="28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E57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Преимущества сотрудничества с АО «ЦИТП»:</w:t>
      </w:r>
    </w:p>
    <w:p w:rsidR="00DE5776" w:rsidRPr="00DE5776" w:rsidRDefault="00DE5776" w:rsidP="00DE5776">
      <w:pPr>
        <w:widowControl w:val="0"/>
        <w:numPr>
          <w:ilvl w:val="0"/>
          <w:numId w:val="17"/>
        </w:numPr>
        <w:tabs>
          <w:tab w:val="left" w:pos="6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" w:name="bookmark0"/>
      <w:bookmarkEnd w:id="1"/>
      <w:r w:rsidRPr="00DE5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Являясь производителем отечественного оборудования, субсидируем стоимость проектных работ для проектных организаций-заказчиков;</w:t>
      </w:r>
    </w:p>
    <w:p w:rsidR="00DE5776" w:rsidRPr="00DE5776" w:rsidRDefault="00DE5776" w:rsidP="00DE5776">
      <w:pPr>
        <w:widowControl w:val="0"/>
        <w:numPr>
          <w:ilvl w:val="0"/>
          <w:numId w:val="17"/>
        </w:numPr>
        <w:tabs>
          <w:tab w:val="left" w:pos="6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2" w:name="bookmark1"/>
      <w:bookmarkEnd w:id="2"/>
      <w:r w:rsidRPr="00DE5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Наше оборудование не имеет российских аналогов, новейшие «цифровые» датчики упрощают монтаж и сокращают список требуемого оборудования и ПО;</w:t>
      </w:r>
    </w:p>
    <w:p w:rsidR="00DE5776" w:rsidRPr="00DE5776" w:rsidRDefault="00DE5776" w:rsidP="00DE5776">
      <w:pPr>
        <w:widowControl w:val="0"/>
        <w:numPr>
          <w:ilvl w:val="0"/>
          <w:numId w:val="17"/>
        </w:numPr>
        <w:tabs>
          <w:tab w:val="left" w:pos="63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3" w:name="bookmark2"/>
      <w:bookmarkEnd w:id="3"/>
      <w:r w:rsidRPr="00DE5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Разрабатываем как проектную, так и рабочую документацию;</w:t>
      </w:r>
    </w:p>
    <w:p w:rsidR="00DE5776" w:rsidRPr="00DE5776" w:rsidRDefault="00DE5776" w:rsidP="00DE5776">
      <w:pPr>
        <w:widowControl w:val="0"/>
        <w:numPr>
          <w:ilvl w:val="0"/>
          <w:numId w:val="17"/>
        </w:numPr>
        <w:tabs>
          <w:tab w:val="left" w:pos="63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4" w:name="bookmark3"/>
      <w:bookmarkEnd w:id="4"/>
      <w:r w:rsidRPr="00DE5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Осуществляем шефмонтаж оборудования;</w:t>
      </w:r>
    </w:p>
    <w:p w:rsidR="00DE5776" w:rsidRPr="00DE5776" w:rsidRDefault="00DE5776" w:rsidP="00DE5776">
      <w:pPr>
        <w:widowControl w:val="0"/>
        <w:numPr>
          <w:ilvl w:val="0"/>
          <w:numId w:val="17"/>
        </w:numPr>
        <w:tabs>
          <w:tab w:val="left" w:pos="614"/>
        </w:tabs>
        <w:spacing w:after="2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5" w:name="bookmark4"/>
      <w:bookmarkEnd w:id="5"/>
      <w:r w:rsidRPr="00DE5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случае отсутствия подрядной организации у заказчика, готовы порекомендовать компании с положительным опытом сотрудничества.</w:t>
      </w:r>
    </w:p>
    <w:p w:rsidR="00DE5776" w:rsidRPr="00DE5776" w:rsidRDefault="00DE5776" w:rsidP="00DE5776">
      <w:pPr>
        <w:widowControl w:val="0"/>
        <w:spacing w:after="14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E5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Внимание! АО ЦИТП им. Я.В. Косицкого является крупнейшим разработчиком специальных технических условий в России. При заказе разработки и согласования СТУ на ваш объект капитального строительства в АО ЦИТП вашей организации может быть предоставлена скидка в размере -50% снижения стоимости на рабочие стадии разделов СМИС, СМИК и СУКС.</w:t>
      </w:r>
    </w:p>
    <w:p w:rsidR="00DE5776" w:rsidRDefault="00DE5776"/>
    <w:sectPr w:rsidR="00DE5776" w:rsidSect="00EA43B7">
      <w:headerReference w:type="first" r:id="rId7"/>
      <w:pgSz w:w="11906" w:h="16838"/>
      <w:pgMar w:top="1134" w:right="850" w:bottom="426" w:left="426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6EDB" w:rsidRDefault="00476EDB" w:rsidP="00E94F45">
      <w:pPr>
        <w:spacing w:after="0" w:line="240" w:lineRule="auto"/>
      </w:pPr>
      <w:r>
        <w:separator/>
      </w:r>
    </w:p>
  </w:endnote>
  <w:endnote w:type="continuationSeparator" w:id="0">
    <w:p w:rsidR="00476EDB" w:rsidRDefault="00476EDB" w:rsidP="00E94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T Sans Narrow">
    <w:altName w:val="Arial"/>
    <w:charset w:val="CC"/>
    <w:family w:val="swiss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6EDB" w:rsidRDefault="00476EDB" w:rsidP="00E94F45">
      <w:pPr>
        <w:spacing w:after="0" w:line="240" w:lineRule="auto"/>
      </w:pPr>
      <w:r>
        <w:separator/>
      </w:r>
    </w:p>
  </w:footnote>
  <w:footnote w:type="continuationSeparator" w:id="0">
    <w:p w:rsidR="00476EDB" w:rsidRDefault="00476EDB" w:rsidP="00E94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3"/>
      <w:tblW w:w="1063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1560"/>
      <w:gridCol w:w="3402"/>
    </w:tblGrid>
    <w:tr w:rsidR="00E94F45" w:rsidTr="00700311">
      <w:trPr>
        <w:trHeight w:val="1546"/>
      </w:trPr>
      <w:tc>
        <w:tcPr>
          <w:tcW w:w="5670" w:type="dxa"/>
        </w:tcPr>
        <w:p w:rsidR="00E94F45" w:rsidRDefault="00E94F45" w:rsidP="00E94F45">
          <w:pPr>
            <w:spacing w:line="276" w:lineRule="auto"/>
            <w:ind w:left="-100"/>
            <w:jc w:val="right"/>
            <w:rPr>
              <w:sz w:val="18"/>
              <w:szCs w:val="1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46E506B" wp14:editId="47101CF8">
                    <wp:simplePos x="0" y="0"/>
                    <wp:positionH relativeFrom="margin">
                      <wp:posOffset>3810</wp:posOffset>
                    </wp:positionH>
                    <wp:positionV relativeFrom="paragraph">
                      <wp:posOffset>944880</wp:posOffset>
                    </wp:positionV>
                    <wp:extent cx="6659880" cy="45085"/>
                    <wp:effectExtent l="0" t="0" r="7620" b="0"/>
                    <wp:wrapNone/>
                    <wp:docPr id="15" name="Прямоугольник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V="1">
                              <a:off x="0" y="0"/>
                              <a:ext cx="6659880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AE6112B" id="Прямоугольник 15" o:spid="_x0000_s1026" style="position:absolute;margin-left:.3pt;margin-top:74.4pt;width:524.4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" fillcolor="#bdd6ee [1300]" stroked="f" strokeweight="0">
                    <w10:wrap anchorx="margin"/>
                  </v:rect>
                </w:pict>
              </mc:Fallback>
            </mc:AlternateContent>
          </w:r>
          <w:r w:rsidR="003B5161">
            <w:rPr>
              <w:rFonts w:ascii="PT Sans Narrow" w:hAnsi="PT Sans Narrow"/>
              <w:noProof/>
              <w:lang w:eastAsia="ru-RU"/>
            </w:rPr>
            <w:drawing>
              <wp:inline distT="0" distB="0" distL="0" distR="0" wp14:anchorId="54443D23" wp14:editId="58EA3796">
                <wp:extent cx="3219450" cy="850421"/>
                <wp:effectExtent l="0" t="0" r="0" b="6985"/>
                <wp:docPr id="5" name="Рисунок 5" descr="!логотип АО на блан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!логотип АО на блан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790" cy="85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  <w:vAlign w:val="center"/>
        </w:tcPr>
        <w:p w:rsidR="00E94F45" w:rsidRDefault="00E94F45" w:rsidP="00E94F45">
          <w:pPr>
            <w:spacing w:line="276" w:lineRule="auto"/>
            <w:jc w:val="right"/>
            <w:rPr>
              <w:sz w:val="18"/>
              <w:szCs w:val="18"/>
            </w:rPr>
          </w:pPr>
          <w:r w:rsidRPr="00661A19">
            <w:rPr>
              <w:rFonts w:ascii="PT Sans Narrow" w:hAnsi="PT Sans Narrow"/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1" allowOverlap="1" wp14:anchorId="75844567" wp14:editId="6E677BAC">
                    <wp:simplePos x="0" y="0"/>
                    <wp:positionH relativeFrom="margin">
                      <wp:posOffset>24130</wp:posOffset>
                    </wp:positionH>
                    <wp:positionV relativeFrom="margin">
                      <wp:posOffset>-154940</wp:posOffset>
                    </wp:positionV>
                    <wp:extent cx="914400" cy="996950"/>
                    <wp:effectExtent l="0" t="0" r="0" b="0"/>
                    <wp:wrapNone/>
                    <wp:docPr id="16" name="Группа 16" descr="цветные графические полосы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14400" cy="996950"/>
                              <a:chOff x="0" y="0"/>
                              <a:chExt cx="2742771" cy="2303813"/>
                            </a:xfrm>
                          </wpg:grpSpPr>
                          <wps:wsp>
                            <wps:cNvPr id="17" name="Параллелограмм 45"/>
                            <wps:cNvSpPr/>
                            <wps:spPr>
                              <a:xfrm>
                                <a:off x="629392" y="0"/>
                                <a:ext cx="1187450" cy="1543685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67000"/>
                                    </a:schemeClr>
                                  </a:gs>
                                  <a:gs pos="48000">
                                    <a:schemeClr val="accent5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Параллелограмм 45"/>
                            <wps:cNvSpPr/>
                            <wps:spPr>
                              <a:xfrm>
                                <a:off x="0" y="296883"/>
                                <a:ext cx="1187450" cy="1543685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Параллелограмм 45"/>
                            <wps:cNvSpPr/>
                            <wps:spPr>
                              <a:xfrm>
                                <a:off x="1021278" y="1092530"/>
                                <a:ext cx="931805" cy="1211283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Параллелограмм 45"/>
                            <wps:cNvSpPr/>
                            <wps:spPr>
                              <a:xfrm>
                                <a:off x="2054431" y="391886"/>
                                <a:ext cx="688340" cy="895350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Параллелограмм 45"/>
                            <wps:cNvSpPr/>
                            <wps:spPr>
                              <a:xfrm>
                                <a:off x="2244436" y="973777"/>
                                <a:ext cx="439387" cy="571527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FA4C461" id="Группа 16" o:spid="_x0000_s1026" alt="цветные графические полосы" style="position:absolute;margin-left:1.9pt;margin-top:-12.2pt;width:1in;height:78.5pt;z-index:-251653120;mso-position-horizontal-relative:margin;mso-position-vertical-relative:margin;mso-width-relative:margin;mso-height-relative:margin" coordsize="27427,2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">
                    <v:shape id="Параллелограмм 45" o:spid="_x0000_s1027" style="position:absolute;left:6293;width:11875;height:15436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Tn8MA&#10;AADbAAAADwAAAGRycy9kb3ducmV2LnhtbERPS2sCMRC+F/wPYYReimZrwcdqFFtYaL35QryNm3F3&#10;cTPZJlG3/94UCr3Nx/ec2aI1tbiR85VlBa/9BARxbnXFhYLdNuuNQfiArLG2TAp+yMNi3nmaYart&#10;ndd024RCxBD2KSooQ2hSKX1ekkHftw1x5M7WGQwRukJqh/cYbmo5SJKhNFhxbCixoY+S8svmahS8&#10;ZfvJ6v04/B6fr3x6OR7c4CsbKfXcbZdTEIHa8C/+c3/qOH8Ev7/E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Tn8MAAADbAAAADwAAAAAAAAAAAAAAAACYAgAAZHJzL2Rv&#10;d25yZXYueG1sUEsFBgAAAAAEAAQA9QAAAIgDAAAAAA==&#10;" path="m,1958975l525304,r982393,l1017953,1958975,,1958975xe" fillcolor="#2a4a85 [2152]" stroked="f">
                      <v:fill color2="#8eaadb [1944]" rotate="t" angle="180" colors="0 #2a4b86;31457f #4a76c6;1 #8faadc" focus="100%" type="gradient"/>
                      <v:path arrowok="t" o:connecttype="custom" o:connectlocs="0,1543685;413725,0;1187450,0;801732,1543685;0,1543685" o:connectangles="0,0,0,0,0"/>
                    </v:shape>
                    <v:shape id="Параллелограмм 45" o:spid="_x0000_s1028" style="position:absolute;top:2968;width:11874;height:15437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GKsMA&#10;AADbAAAADwAAAGRycy9kb3ducmV2LnhtbESPT2vCQBDF74V+h2WE3urGHqqkbiQWCkIvasTzNDv5&#10;g9nZsLtq+u2dQ6G3Gd6b936z3kxuUDcKsfdsYDHPQBHX3vbcGjhVX68rUDEhWxw8k4FfirApnp/W&#10;mFt/5wPdjqlVEsIxRwNdSmOudaw7chjnfiQWrfHBYZI1tNoGvEu4G/Rblr1rhz1LQ4cjfXZUX45X&#10;Z2D1s9xWYX/CSzU1W1yey0P7XRrzMpvKD1CJpvRv/rveWcEXWPlFBt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sGKsMAAADbAAAADwAAAAAAAAAAAAAAAACYAgAAZHJzL2Rv&#10;d25yZXYueG1sUEsFBgAAAAAEAAQA9QAAAIgDAAAAAA==&#10;" path="m,1958975l525304,r982393,l1017953,1958975,,1958975xe" fillcolor="#5b9bd5 [3204]" stroked="f" strokeweight="1pt">
                      <v:fill opacity="13107f"/>
                      <v:stroke joinstyle="miter"/>
                      <v:path arrowok="t" o:connecttype="custom" o:connectlocs="0,1543685;413725,0;1187450,0;801732,1543685;0,1543685" o:connectangles="0,0,0,0,0"/>
                    </v:shape>
                    <v:shape id="Параллелограмм 45" o:spid="_x0000_s1029" style="position:absolute;left:10212;top:10925;width:9318;height:12113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OD8QA&#10;AADbAAAADwAAAGRycy9kb3ducmV2LnhtbERPTWsCMRC9F/wPYQpeSs3qwdatUUQRStFDbRW8Dcl0&#10;s3QzWTZxXf31Rij0No/3OdN55yrRUhNKzwqGgwwEsfam5ELB99f6+RVEiMgGK8+k4EIB5rPewxRz&#10;48/8Se0uFiKFcMhRgY2xzqUM2pLDMPA1ceJ+fOMwJtgU0jR4TuGukqMsG0uHJacGizUtLenf3ckp&#10;GLf6UE5enkb2sN9e9Mdxc125jVL9x27xBiJSF//Ff+53k+ZP4P5LOk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nDg/EAAAA2wAAAA8AAAAAAAAAAAAAAAAAmAIAAGRycy9k&#10;b3ducmV2LnhtbFBLBQYAAAAABAAEAPUAAACJAwAAAAA=&#10;" path="m,1958975l525304,r982393,l1017953,1958975,,1958975xe" fillcolor="#5b9bd5 [3204]" stroked="f" strokeweight="1pt">
                      <v:fill opacity="26214f"/>
                      <v:stroke joinstyle="miter"/>
                      <v:path arrowok="t" o:connecttype="custom" o:connectlocs="0,1211283;324655,0;931805,0;629128,1211283;0,1211283" o:connectangles="0,0,0,0,0"/>
                    </v:shape>
                    <v:shape id="Параллелограмм 45" o:spid="_x0000_s1030" style="position:absolute;left:20544;top:3918;width:6883;height:8954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79Hr8A&#10;AADbAAAADwAAAGRycy9kb3ducmV2LnhtbERPTYvCMBC9L/gfwgje1tS6LFKbirgIHjy4VfE6NGMb&#10;bCalyWr995uD4PHxvvPVYFtxp94bxwpm0wQEceW04VrB6bj9XIDwAVlj65gUPMnDqhh95Jhp9+Bf&#10;upehFjGEfYYKmhC6TEpfNWTRT11HHLmr6y2GCPta6h4fMdy2Mk2Sb2nRcGxosKNNQ9Wt/LMK5tby&#10;l5kf9v6S/myT0pwlH85KTcbDegki0BDe4pd7pxWkcX38En+AL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/v0evwAAANsAAAAPAAAAAAAAAAAAAAAAAJgCAABkcnMvZG93bnJl&#10;di54bWxQSwUGAAAAAAQABAD1AAAAhAMAAAAA&#10;" path="m,1958975l525304,r982393,l1017953,1958975,,1958975xe" fillcolor="#ffc000 [3207]" stroked="f" strokeweight="1pt">
                      <v:stroke joinstyle="miter"/>
                      <v:path arrowok="t" o:connecttype="custom" o:connectlocs="0,895350;239828,0;688340,0;464747,895350;0,895350" o:connectangles="0,0,0,0,0"/>
                    </v:shape>
                    <v:shape id="Параллелограмм 45" o:spid="_x0000_s1031" style="position:absolute;left:22444;top:9737;width:4394;height:5716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NUcEA&#10;AADbAAAADwAAAGRycy9kb3ducmV2LnhtbESPQYvCMBSE7wv+h/AEb2tawUW7RhFBdsHTVsHrI3nb&#10;FpuXkkRb/70RBI/DzHzDrDaDbcWNfGgcK8inGQhi7UzDlYLTcf+5ABEissHWMSm4U4DNevSxwsK4&#10;nv/oVsZKJAiHAhXUMXaFlEHXZDFMXUecvH/nLcYkfSWNxz7BbStnWfYlLTacFmrsaFeTvpRXq6Cc&#10;a01x+dPPl3l270/78+APZ6Um42H7DSLSEN/hV/vXKJjl8Py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gzVHBAAAA2wAAAA8AAAAAAAAAAAAAAAAAmAIAAGRycy9kb3du&#10;cmV2LnhtbFBLBQYAAAAABAAEAPUAAACGAwAAAAA=&#10;" path="m,1958975l525304,r982393,l1017953,1958975,,1958975xe" fillcolor="#a5a5a5 [3206]" stroked="f" strokeweight="1pt">
                      <v:fill opacity="46003f"/>
                      <v:stroke joinstyle="miter"/>
                      <v:path arrowok="t" o:connecttype="custom" o:connectlocs="0,571527;153089,0;439387,0;296661,571527;0,571527" o:connectangles="0,0,0,0,0"/>
                    </v:shape>
                    <w10:wrap anchorx="margin" anchory="margin"/>
                  </v:group>
                </w:pict>
              </mc:Fallback>
            </mc:AlternateContent>
          </w:r>
        </w:p>
      </w:tc>
      <w:tc>
        <w:tcPr>
          <w:tcW w:w="3402" w:type="dxa"/>
          <w:vAlign w:val="center"/>
        </w:tcPr>
        <w:p w:rsidR="00E94F45" w:rsidRDefault="00E94F45" w:rsidP="00E94F45">
          <w:pPr>
            <w:spacing w:line="276" w:lineRule="auto"/>
            <w:ind w:left="27"/>
            <w:rPr>
              <w:sz w:val="18"/>
              <w:szCs w:val="18"/>
            </w:rPr>
          </w:pPr>
          <w:r w:rsidRPr="00EB2CA0">
            <w:rPr>
              <w:sz w:val="18"/>
              <w:szCs w:val="18"/>
            </w:rPr>
            <w:t xml:space="preserve">127299, г. Москва, </w:t>
          </w:r>
        </w:p>
        <w:p w:rsidR="00E94F45" w:rsidRPr="00EB2CA0" w:rsidRDefault="00E94F45" w:rsidP="00E94F45">
          <w:pPr>
            <w:spacing w:line="276" w:lineRule="auto"/>
            <w:ind w:left="27"/>
            <w:rPr>
              <w:sz w:val="18"/>
              <w:szCs w:val="18"/>
            </w:rPr>
          </w:pPr>
          <w:r w:rsidRPr="00EB2CA0">
            <w:rPr>
              <w:sz w:val="18"/>
              <w:szCs w:val="18"/>
            </w:rPr>
            <w:t>ул. Космонавта Волкова, д. 20, ком. 308</w:t>
          </w:r>
        </w:p>
        <w:p w:rsidR="00E94F45" w:rsidRPr="00894664" w:rsidRDefault="00E94F45" w:rsidP="00E94F45">
          <w:pPr>
            <w:spacing w:line="276" w:lineRule="auto"/>
            <w:ind w:left="27"/>
            <w:rPr>
              <w:sz w:val="18"/>
              <w:szCs w:val="18"/>
              <w:lang w:val="en-US"/>
            </w:rPr>
          </w:pPr>
          <w:r w:rsidRPr="00EB2CA0">
            <w:rPr>
              <w:sz w:val="18"/>
              <w:szCs w:val="18"/>
            </w:rPr>
            <w:t>Тел</w:t>
          </w:r>
          <w:r w:rsidRPr="00894664">
            <w:rPr>
              <w:sz w:val="18"/>
              <w:szCs w:val="18"/>
              <w:lang w:val="en-US"/>
            </w:rPr>
            <w:t>.: +7 (495) 106-11-34</w:t>
          </w:r>
        </w:p>
        <w:p w:rsidR="00E94F45" w:rsidRPr="00EB2CA0" w:rsidRDefault="00E94F45" w:rsidP="00E94F45">
          <w:pPr>
            <w:spacing w:line="276" w:lineRule="auto"/>
            <w:ind w:left="27"/>
            <w:rPr>
              <w:sz w:val="18"/>
              <w:szCs w:val="18"/>
              <w:lang w:val="en-US"/>
            </w:rPr>
          </w:pPr>
          <w:r w:rsidRPr="00EB2CA0">
            <w:rPr>
              <w:sz w:val="18"/>
              <w:szCs w:val="18"/>
              <w:lang w:val="en-US"/>
            </w:rPr>
            <w:t xml:space="preserve">e-mail: </w:t>
          </w:r>
          <w:r w:rsidRPr="00EB2CA0">
            <w:rPr>
              <w:sz w:val="18"/>
              <w:szCs w:val="18"/>
              <w:u w:val="single"/>
              <w:lang w:val="en-US"/>
            </w:rPr>
            <w:t>sas@citpg.ru</w:t>
          </w:r>
          <w:r w:rsidRPr="00EB2CA0">
            <w:rPr>
              <w:sz w:val="18"/>
              <w:szCs w:val="18"/>
              <w:lang w:val="en-US"/>
            </w:rPr>
            <w:t xml:space="preserve">, </w:t>
          </w:r>
        </w:p>
        <w:p w:rsidR="00E94F45" w:rsidRDefault="00476EDB" w:rsidP="00E94F45">
          <w:pPr>
            <w:spacing w:line="276" w:lineRule="auto"/>
            <w:ind w:left="27"/>
            <w:rPr>
              <w:sz w:val="18"/>
              <w:szCs w:val="18"/>
            </w:rPr>
          </w:pPr>
          <w:hyperlink r:id="rId2">
            <w:r w:rsidR="00E94F45" w:rsidRPr="00EB2CA0">
              <w:rPr>
                <w:rStyle w:val="a8"/>
                <w:sz w:val="18"/>
                <w:szCs w:val="18"/>
                <w:lang w:val="en-US"/>
              </w:rPr>
              <w:t>www.citpg.ru</w:t>
            </w:r>
          </w:hyperlink>
        </w:p>
      </w:tc>
    </w:tr>
  </w:tbl>
  <w:p w:rsidR="00E94F45" w:rsidRDefault="00E94F4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36569"/>
    <w:multiLevelType w:val="multilevel"/>
    <w:tmpl w:val="5004FF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DE07FE"/>
    <w:multiLevelType w:val="multilevel"/>
    <w:tmpl w:val="83AE13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373E6D"/>
    <w:multiLevelType w:val="multilevel"/>
    <w:tmpl w:val="1F16D8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8724E1B"/>
    <w:multiLevelType w:val="multilevel"/>
    <w:tmpl w:val="4C98E4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0C52271"/>
    <w:multiLevelType w:val="multilevel"/>
    <w:tmpl w:val="08C0E9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9610C39"/>
    <w:multiLevelType w:val="multilevel"/>
    <w:tmpl w:val="122C6D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C2A46D8"/>
    <w:multiLevelType w:val="multilevel"/>
    <w:tmpl w:val="0B76F3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DE367B0"/>
    <w:multiLevelType w:val="multilevel"/>
    <w:tmpl w:val="335CC7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4CD2157"/>
    <w:multiLevelType w:val="multilevel"/>
    <w:tmpl w:val="6EF072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6CA71A8"/>
    <w:multiLevelType w:val="multilevel"/>
    <w:tmpl w:val="12D61B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74B12F1"/>
    <w:multiLevelType w:val="multilevel"/>
    <w:tmpl w:val="AF1A22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9544035"/>
    <w:multiLevelType w:val="multilevel"/>
    <w:tmpl w:val="067654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C1C5753"/>
    <w:multiLevelType w:val="multilevel"/>
    <w:tmpl w:val="BE3213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F1F7E8F"/>
    <w:multiLevelType w:val="multilevel"/>
    <w:tmpl w:val="06C4C9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8F70E30"/>
    <w:multiLevelType w:val="multilevel"/>
    <w:tmpl w:val="E4D2D3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A2B3E73"/>
    <w:multiLevelType w:val="hybridMultilevel"/>
    <w:tmpl w:val="FCAAB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591EAA"/>
    <w:multiLevelType w:val="hybridMultilevel"/>
    <w:tmpl w:val="4022C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0"/>
  </w:num>
  <w:num w:numId="4">
    <w:abstractNumId w:val="13"/>
  </w:num>
  <w:num w:numId="5">
    <w:abstractNumId w:val="5"/>
  </w:num>
  <w:num w:numId="6">
    <w:abstractNumId w:val="2"/>
  </w:num>
  <w:num w:numId="7">
    <w:abstractNumId w:val="7"/>
  </w:num>
  <w:num w:numId="8">
    <w:abstractNumId w:val="11"/>
  </w:num>
  <w:num w:numId="9">
    <w:abstractNumId w:val="12"/>
  </w:num>
  <w:num w:numId="10">
    <w:abstractNumId w:val="10"/>
  </w:num>
  <w:num w:numId="11">
    <w:abstractNumId w:val="4"/>
  </w:num>
  <w:num w:numId="12">
    <w:abstractNumId w:val="1"/>
  </w:num>
  <w:num w:numId="13">
    <w:abstractNumId w:val="6"/>
  </w:num>
  <w:num w:numId="14">
    <w:abstractNumId w:val="9"/>
  </w:num>
  <w:num w:numId="15">
    <w:abstractNumId w:val="3"/>
  </w:num>
  <w:num w:numId="16">
    <w:abstractNumId w:val="8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91B"/>
    <w:rsid w:val="00093A9A"/>
    <w:rsid w:val="000C3D9B"/>
    <w:rsid w:val="000D0A85"/>
    <w:rsid w:val="001461ED"/>
    <w:rsid w:val="00162816"/>
    <w:rsid w:val="00163D6C"/>
    <w:rsid w:val="00224F94"/>
    <w:rsid w:val="003229F2"/>
    <w:rsid w:val="003B5161"/>
    <w:rsid w:val="004026CD"/>
    <w:rsid w:val="00476560"/>
    <w:rsid w:val="00476EDB"/>
    <w:rsid w:val="007223CE"/>
    <w:rsid w:val="00742B74"/>
    <w:rsid w:val="007F391B"/>
    <w:rsid w:val="008552BF"/>
    <w:rsid w:val="00AC162D"/>
    <w:rsid w:val="00BF2D88"/>
    <w:rsid w:val="00DE5776"/>
    <w:rsid w:val="00E52C8E"/>
    <w:rsid w:val="00E94F45"/>
    <w:rsid w:val="00EA43B7"/>
    <w:rsid w:val="00FD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0D3616"/>
  <w15:chartTrackingRefBased/>
  <w15:docId w15:val="{D3C558B6-E65A-4F8F-9304-F47E157F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3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94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4F45"/>
  </w:style>
  <w:style w:type="paragraph" w:styleId="a6">
    <w:name w:val="footer"/>
    <w:basedOn w:val="a"/>
    <w:link w:val="a7"/>
    <w:uiPriority w:val="99"/>
    <w:unhideWhenUsed/>
    <w:rsid w:val="00E94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4F45"/>
  </w:style>
  <w:style w:type="character" w:styleId="a8">
    <w:name w:val="Hyperlink"/>
    <w:basedOn w:val="a0"/>
    <w:uiPriority w:val="99"/>
    <w:unhideWhenUsed/>
    <w:rsid w:val="00E94F4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BF2D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tpg.ru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1328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semenov</dc:creator>
  <cp:keywords/>
  <dc:description/>
  <cp:lastModifiedBy>Денис С</cp:lastModifiedBy>
  <cp:revision>8</cp:revision>
  <dcterms:created xsi:type="dcterms:W3CDTF">2023-02-27T08:30:00Z</dcterms:created>
  <dcterms:modified xsi:type="dcterms:W3CDTF">2023-02-27T08:38:00Z</dcterms:modified>
</cp:coreProperties>
</file>