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816" w:rsidRDefault="00162816"/>
    <w:p w:rsidR="00E94F45" w:rsidRDefault="00E94F45" w:rsidP="00E94F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4F45">
        <w:rPr>
          <w:rFonts w:ascii="Times New Roman" w:hAnsi="Times New Roman" w:cs="Times New Roman"/>
          <w:b/>
          <w:sz w:val="32"/>
          <w:szCs w:val="32"/>
        </w:rPr>
        <w:t xml:space="preserve">Задание на разработку раздела проектной документации </w:t>
      </w:r>
      <w:r w:rsidR="008552BF">
        <w:rPr>
          <w:rFonts w:ascii="Times New Roman" w:hAnsi="Times New Roman" w:cs="Times New Roman"/>
          <w:b/>
          <w:sz w:val="32"/>
          <w:szCs w:val="32"/>
        </w:rPr>
        <w:t>«</w:t>
      </w:r>
      <w:bookmarkStart w:id="0" w:name="_GoBack"/>
      <w:bookmarkEnd w:id="0"/>
      <w:r w:rsidRPr="00E94F45">
        <w:rPr>
          <w:rFonts w:ascii="Times New Roman" w:hAnsi="Times New Roman" w:cs="Times New Roman"/>
          <w:b/>
          <w:sz w:val="32"/>
          <w:szCs w:val="32"/>
        </w:rPr>
        <w:t xml:space="preserve">Системы </w:t>
      </w:r>
      <w:r w:rsidR="001461ED">
        <w:rPr>
          <w:rFonts w:ascii="Times New Roman" w:hAnsi="Times New Roman" w:cs="Times New Roman"/>
          <w:b/>
          <w:sz w:val="32"/>
          <w:szCs w:val="32"/>
        </w:rPr>
        <w:t>связи и управления в кризисных ситуациях»</w:t>
      </w:r>
      <w:r w:rsidRPr="00E94F45">
        <w:rPr>
          <w:rFonts w:ascii="Times New Roman" w:hAnsi="Times New Roman" w:cs="Times New Roman"/>
          <w:b/>
          <w:sz w:val="32"/>
          <w:szCs w:val="32"/>
        </w:rPr>
        <w:t xml:space="preserve"> (С</w:t>
      </w:r>
      <w:r w:rsidR="001461ED">
        <w:rPr>
          <w:rFonts w:ascii="Times New Roman" w:hAnsi="Times New Roman" w:cs="Times New Roman"/>
          <w:b/>
          <w:sz w:val="32"/>
          <w:szCs w:val="32"/>
        </w:rPr>
        <w:t>УКС</w:t>
      </w:r>
      <w:r w:rsidRPr="00E94F45">
        <w:rPr>
          <w:rFonts w:ascii="Times New Roman" w:hAnsi="Times New Roman" w:cs="Times New Roman"/>
          <w:b/>
          <w:sz w:val="32"/>
          <w:szCs w:val="32"/>
        </w:rPr>
        <w:t>) по объекту:</w:t>
      </w:r>
    </w:p>
    <w:p w:rsidR="00E94F45" w:rsidRPr="00E94F45" w:rsidRDefault="00E94F45" w:rsidP="00E94F4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77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2978"/>
        <w:gridCol w:w="7086"/>
      </w:tblGrid>
      <w:tr w:rsidR="007F391B" w:rsidTr="00BF2D88">
        <w:tc>
          <w:tcPr>
            <w:tcW w:w="709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91B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978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91B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для проектирования</w:t>
            </w:r>
          </w:p>
        </w:tc>
        <w:tc>
          <w:tcPr>
            <w:tcW w:w="7086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391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информации и основные требования</w:t>
            </w:r>
          </w:p>
        </w:tc>
      </w:tr>
      <w:tr w:rsidR="007F391B" w:rsidTr="00BF2D88">
        <w:tc>
          <w:tcPr>
            <w:tcW w:w="709" w:type="dxa"/>
          </w:tcPr>
          <w:p w:rsidR="007F391B" w:rsidRPr="007F391B" w:rsidRDefault="007F391B" w:rsidP="007F3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7F391B" w:rsidRPr="007F391B" w:rsidRDefault="007F391B" w:rsidP="007F3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6" w:type="dxa"/>
          </w:tcPr>
          <w:p w:rsidR="007F391B" w:rsidRPr="007F391B" w:rsidRDefault="007F391B" w:rsidP="007F39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F391B" w:rsidTr="00BF2D88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8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7086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91B" w:rsidTr="00BF2D88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8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Вид строительства</w:t>
            </w:r>
          </w:p>
        </w:tc>
        <w:tc>
          <w:tcPr>
            <w:tcW w:w="7086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Новое строительство</w:t>
            </w:r>
          </w:p>
        </w:tc>
      </w:tr>
      <w:tr w:rsidR="007F391B" w:rsidTr="00BF2D88">
        <w:tc>
          <w:tcPr>
            <w:tcW w:w="709" w:type="dxa"/>
          </w:tcPr>
          <w:p w:rsidR="007F391B" w:rsidRPr="007F391B" w:rsidRDefault="007F391B" w:rsidP="00E94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8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91B">
              <w:rPr>
                <w:rFonts w:ascii="Times New Roman" w:hAnsi="Times New Roman" w:cs="Times New Roman"/>
                <w:sz w:val="24"/>
                <w:szCs w:val="24"/>
              </w:rPr>
              <w:t>Адрес строительства</w:t>
            </w:r>
          </w:p>
        </w:tc>
        <w:tc>
          <w:tcPr>
            <w:tcW w:w="7086" w:type="dxa"/>
          </w:tcPr>
          <w:p w:rsidR="007F391B" w:rsidRPr="007F391B" w:rsidRDefault="007F391B" w:rsidP="007F39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D88" w:rsidTr="00BF2D88">
        <w:tc>
          <w:tcPr>
            <w:tcW w:w="709" w:type="dxa"/>
          </w:tcPr>
          <w:p w:rsidR="00BF2D88" w:rsidRPr="007F391B" w:rsidRDefault="00BF2D88" w:rsidP="00BF2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8" w:type="dxa"/>
          </w:tcPr>
          <w:p w:rsidR="00BF2D88" w:rsidRPr="00BF2D88" w:rsidRDefault="00BF2D88" w:rsidP="00BF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Федеральная законодательная и нормативная техническая база выполняемых работ</w:t>
            </w:r>
          </w:p>
        </w:tc>
        <w:tc>
          <w:tcPr>
            <w:tcW w:w="7086" w:type="dxa"/>
            <w:vAlign w:val="bottom"/>
          </w:tcPr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>ГОСТ Р 22.1.13-2013 «Безопасность в чрезвычайных</w:t>
            </w:r>
          </w:p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ситуациях.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гражданской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обороне,</w:t>
            </w:r>
          </w:p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мероприятия по предупреждению чрезвычайных ситуаций природного и техногенного характера. Структурированная система мониторинга и управления инженерными системами зданий и сооружений. Требования к порядку создания и эксплуатации».</w:t>
            </w:r>
          </w:p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ГОСТ Р </w:t>
            </w:r>
            <w:r w:rsidR="000D0A85">
              <w:rPr>
                <w:rFonts w:ascii="Times New Roman" w:hAnsi="Times New Roman" w:cs="Times New Roman"/>
                <w:sz w:val="24"/>
                <w:szCs w:val="24"/>
              </w:rPr>
              <w:t>21.1101-2013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«Система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проектной</w:t>
            </w:r>
          </w:p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документации для строительства. Основные требования к проектной и рабочей документации»</w:t>
            </w:r>
          </w:p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>ГОСТ Р 21.1703-2000 «Система проектной документации для строительства. Правила выполнения рабочей документации проводных средств связи»;</w:t>
            </w:r>
          </w:p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>ГОСТ 21.406-88 «Проводные средства связи. обозначения условные графические на схемах и планах»;</w:t>
            </w:r>
          </w:p>
          <w:p w:rsidR="00BF2D88" w:rsidRPr="00BF2D88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>ВСН 60-89 «Устройства связи, сигнализации и диспетчеризации инженерного оборудования жилых и общественных зданий. нормы проектирования».</w:t>
            </w:r>
          </w:p>
        </w:tc>
      </w:tr>
      <w:tr w:rsidR="00BF2D88" w:rsidTr="00BF2D88">
        <w:tc>
          <w:tcPr>
            <w:tcW w:w="709" w:type="dxa"/>
          </w:tcPr>
          <w:p w:rsidR="00BF2D88" w:rsidRPr="007F391B" w:rsidRDefault="00BF2D88" w:rsidP="00BF2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8" w:type="dxa"/>
          </w:tcPr>
          <w:p w:rsidR="00BF2D88" w:rsidRPr="00BF2D88" w:rsidRDefault="00BF2D88" w:rsidP="00BF2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цели создания </w:t>
            </w:r>
            <w:r w:rsidR="000D0A85" w:rsidRPr="00BF2D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D0A85">
              <w:rPr>
                <w:rFonts w:ascii="Times New Roman" w:hAnsi="Times New Roman" w:cs="Times New Roman"/>
                <w:sz w:val="24"/>
                <w:szCs w:val="24"/>
              </w:rPr>
              <w:t>УКС</w:t>
            </w:r>
          </w:p>
        </w:tc>
        <w:tc>
          <w:tcPr>
            <w:tcW w:w="7086" w:type="dxa"/>
            <w:vAlign w:val="bottom"/>
          </w:tcPr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Обеспечение гарантированной, устойчивой проводной телефонной связи между помещениями ЦПО (центральный пост охраны), диспетчерских, помещений руководителей объекта, постами охраны и другими, определенными в проекте, помещениями объекта, а также возможность выхода в телефонные сети общего назначения для связи с оперативными службами города.</w:t>
            </w:r>
          </w:p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Обеспечения связи между руководителями </w:t>
            </w:r>
            <w:proofErr w:type="spellStart"/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аварийно</w:t>
            </w:r>
            <w:proofErr w:type="spellEnd"/>
            <w:r w:rsidRPr="00AC162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спасательных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служб,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формирований,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иных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служб,</w:t>
            </w:r>
            <w:r w:rsidR="000D0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формирований и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руководителем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штаба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ликвидации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чрезвычайной ситуации.</w:t>
            </w:r>
          </w:p>
          <w:p w:rsidR="00BF2D88" w:rsidRPr="00BF2D88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спасателями,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выполняющими аварийно-спасательные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другие неотложные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внутри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руководителями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служб.</w:t>
            </w:r>
          </w:p>
        </w:tc>
      </w:tr>
      <w:tr w:rsidR="00BF2D88" w:rsidTr="000D0A85">
        <w:tc>
          <w:tcPr>
            <w:tcW w:w="709" w:type="dxa"/>
          </w:tcPr>
          <w:p w:rsidR="00BF2D88" w:rsidRPr="007F391B" w:rsidRDefault="00BF2D88" w:rsidP="00BF2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8" w:type="dxa"/>
          </w:tcPr>
          <w:p w:rsidR="00BF2D88" w:rsidRPr="00BF2D88" w:rsidRDefault="00BF2D88" w:rsidP="000D0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Системы, сопрягаемые со С</w:t>
            </w:r>
            <w:r w:rsidR="000D0A85">
              <w:rPr>
                <w:rFonts w:ascii="Times New Roman" w:hAnsi="Times New Roman" w:cs="Times New Roman"/>
                <w:sz w:val="24"/>
                <w:szCs w:val="24"/>
              </w:rPr>
              <w:t>УКС</w:t>
            </w:r>
          </w:p>
        </w:tc>
        <w:tc>
          <w:tcPr>
            <w:tcW w:w="7086" w:type="dxa"/>
            <w:vAlign w:val="bottom"/>
          </w:tcPr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Проектная документация должна содержать:</w:t>
            </w:r>
          </w:p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>Общие данные;</w:t>
            </w:r>
          </w:p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>Схему структурную;</w:t>
            </w:r>
          </w:p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>Планы кабельных сетей;</w:t>
            </w:r>
          </w:p>
          <w:p w:rsidR="00BF2D88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>Поэтажные планы расположения оборудования;</w:t>
            </w:r>
          </w:p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>План расположения оборудования в аппаратной;</w:t>
            </w:r>
          </w:p>
          <w:p w:rsidR="00AC162D" w:rsidRPr="00BF2D88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>Компоновочные схемы</w:t>
            </w:r>
            <w:r>
              <w:t xml:space="preserve"> шкафа.</w:t>
            </w:r>
          </w:p>
        </w:tc>
      </w:tr>
      <w:tr w:rsidR="00BF2D88" w:rsidTr="00BF2D88">
        <w:tc>
          <w:tcPr>
            <w:tcW w:w="709" w:type="dxa"/>
          </w:tcPr>
          <w:p w:rsidR="00BF2D88" w:rsidRPr="007F391B" w:rsidRDefault="00BF2D88" w:rsidP="00BF2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978" w:type="dxa"/>
          </w:tcPr>
          <w:p w:rsidR="00BF2D88" w:rsidRPr="00BF2D88" w:rsidRDefault="00BF2D88" w:rsidP="00AC1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Требования к С</w:t>
            </w:r>
            <w:r w:rsidR="00AC162D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r w:rsidRPr="00BF2D8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86" w:type="dxa"/>
            <w:vAlign w:val="bottom"/>
          </w:tcPr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СУКС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должны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входить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следующие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компоненты:</w:t>
            </w:r>
          </w:p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>Центральный кросс кабельной сети СУКС;</w:t>
            </w:r>
          </w:p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>Цифровая АТС СУКС;</w:t>
            </w:r>
          </w:p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>Источник бесперебойного питания (возможно использование ИБП СМИС при условии монтажа оборудования в общий телекоммуникационный шкаф);</w:t>
            </w:r>
          </w:p>
          <w:p w:rsidR="00AC162D" w:rsidRPr="00AC162D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>Телефонные аппараты;</w:t>
            </w:r>
          </w:p>
          <w:p w:rsidR="00BF2D88" w:rsidRPr="00BF2D88" w:rsidRDefault="00AC162D" w:rsidP="00AC162D">
            <w:pPr>
              <w:tabs>
                <w:tab w:val="left" w:pos="4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C162D">
              <w:rPr>
                <w:rFonts w:ascii="Times New Roman" w:hAnsi="Times New Roman" w:cs="Times New Roman"/>
                <w:sz w:val="24"/>
                <w:szCs w:val="24"/>
              </w:rPr>
              <w:tab/>
              <w:t>Кабельная система с оконечным оборудованием в виде телефонных розеток.</w:t>
            </w:r>
          </w:p>
        </w:tc>
      </w:tr>
      <w:tr w:rsidR="00BF2D88" w:rsidTr="00BF2D88">
        <w:tc>
          <w:tcPr>
            <w:tcW w:w="709" w:type="dxa"/>
          </w:tcPr>
          <w:p w:rsidR="00BF2D88" w:rsidRPr="007F391B" w:rsidRDefault="00BF2D88" w:rsidP="00BF2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8" w:type="dxa"/>
          </w:tcPr>
          <w:p w:rsidR="00BF2D88" w:rsidRPr="00BF2D88" w:rsidRDefault="00E52C8E" w:rsidP="00E52C8E">
            <w:pPr>
              <w:tabs>
                <w:tab w:val="left" w:pos="3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C8E">
              <w:rPr>
                <w:rFonts w:ascii="Times New Roman" w:hAnsi="Times New Roman" w:cs="Times New Roman"/>
                <w:sz w:val="24"/>
                <w:szCs w:val="24"/>
              </w:rPr>
              <w:t>Охрана окружающей среды</w:t>
            </w:r>
          </w:p>
        </w:tc>
        <w:tc>
          <w:tcPr>
            <w:tcW w:w="7086" w:type="dxa"/>
            <w:vAlign w:val="bottom"/>
          </w:tcPr>
          <w:p w:rsidR="00BF2D88" w:rsidRPr="00BF2D88" w:rsidRDefault="00E52C8E" w:rsidP="00AC162D">
            <w:pPr>
              <w:tabs>
                <w:tab w:val="left" w:pos="316"/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2C8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AC162D">
              <w:rPr>
                <w:rFonts w:ascii="Times New Roman" w:hAnsi="Times New Roman" w:cs="Times New Roman"/>
                <w:sz w:val="24"/>
                <w:szCs w:val="24"/>
              </w:rPr>
              <w:t>оектные решения по разработке СУКС</w:t>
            </w:r>
            <w:r w:rsidRPr="00E52C8E">
              <w:rPr>
                <w:rFonts w:ascii="Times New Roman" w:hAnsi="Times New Roman" w:cs="Times New Roman"/>
                <w:sz w:val="24"/>
                <w:szCs w:val="24"/>
              </w:rPr>
              <w:t xml:space="preserve"> должны быть не связаны с вредным воздействием на окружающую среду и не требовать дополнительных мероприятий по её охране.</w:t>
            </w:r>
          </w:p>
        </w:tc>
      </w:tr>
    </w:tbl>
    <w:p w:rsidR="007F391B" w:rsidRDefault="007F391B"/>
    <w:p w:rsidR="00FD1B70" w:rsidRPr="00DC5CB6" w:rsidRDefault="00FD1B70" w:rsidP="00163D6C">
      <w:pPr>
        <w:ind w:left="709" w:firstLine="360"/>
        <w:rPr>
          <w:rFonts w:ascii="Times New Roman" w:hAnsi="Times New Roman" w:cs="Times New Roman"/>
          <w:sz w:val="24"/>
          <w:szCs w:val="24"/>
        </w:rPr>
      </w:pPr>
      <w:r w:rsidRPr="00DC5CB6">
        <w:rPr>
          <w:rFonts w:ascii="Times New Roman" w:hAnsi="Times New Roman" w:cs="Times New Roman"/>
          <w:sz w:val="24"/>
          <w:szCs w:val="24"/>
        </w:rPr>
        <w:t>Проектирование проектной и рабочей документации выполнить с уч</w:t>
      </w:r>
      <w:r>
        <w:rPr>
          <w:rFonts w:ascii="Times New Roman" w:hAnsi="Times New Roman" w:cs="Times New Roman"/>
        </w:rPr>
        <w:t xml:space="preserve">етом методических рекомендаций </w:t>
      </w:r>
      <w:r w:rsidRPr="00DC5CB6">
        <w:rPr>
          <w:rFonts w:ascii="Times New Roman" w:hAnsi="Times New Roman" w:cs="Times New Roman"/>
          <w:sz w:val="24"/>
          <w:szCs w:val="24"/>
        </w:rPr>
        <w:t xml:space="preserve">АО </w:t>
      </w:r>
      <w:r>
        <w:rPr>
          <w:rFonts w:ascii="Times New Roman" w:hAnsi="Times New Roman" w:cs="Times New Roman"/>
        </w:rPr>
        <w:t>«</w:t>
      </w:r>
      <w:r w:rsidRPr="00DC5CB6">
        <w:rPr>
          <w:rFonts w:ascii="Times New Roman" w:hAnsi="Times New Roman" w:cs="Times New Roman"/>
          <w:sz w:val="24"/>
          <w:szCs w:val="24"/>
        </w:rPr>
        <w:t>ЦИТП им. Я.В. Косицкого</w:t>
      </w:r>
      <w:r>
        <w:rPr>
          <w:rFonts w:ascii="Times New Roman" w:hAnsi="Times New Roman" w:cs="Times New Roman"/>
        </w:rPr>
        <w:t>».</w:t>
      </w:r>
    </w:p>
    <w:p w:rsidR="00FD1B70" w:rsidRDefault="00FD1B70"/>
    <w:sectPr w:rsidR="00FD1B70" w:rsidSect="00E94F45">
      <w:headerReference w:type="first" r:id="rId7"/>
      <w:pgSz w:w="11906" w:h="16838"/>
      <w:pgMar w:top="1134" w:right="850" w:bottom="851" w:left="426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A9A" w:rsidRDefault="00093A9A" w:rsidP="00E94F45">
      <w:pPr>
        <w:spacing w:after="0" w:line="240" w:lineRule="auto"/>
      </w:pPr>
      <w:r>
        <w:separator/>
      </w:r>
    </w:p>
  </w:endnote>
  <w:endnote w:type="continuationSeparator" w:id="0">
    <w:p w:rsidR="00093A9A" w:rsidRDefault="00093A9A" w:rsidP="00E94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Sans Narrow">
    <w:altName w:val="Arial"/>
    <w:charset w:val="CC"/>
    <w:family w:val="swiss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A9A" w:rsidRDefault="00093A9A" w:rsidP="00E94F45">
      <w:pPr>
        <w:spacing w:after="0" w:line="240" w:lineRule="auto"/>
      </w:pPr>
      <w:r>
        <w:separator/>
      </w:r>
    </w:p>
  </w:footnote>
  <w:footnote w:type="continuationSeparator" w:id="0">
    <w:p w:rsidR="00093A9A" w:rsidRDefault="00093A9A" w:rsidP="00E94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1063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1560"/>
      <w:gridCol w:w="3402"/>
    </w:tblGrid>
    <w:tr w:rsidR="00E94F45" w:rsidTr="00700311">
      <w:trPr>
        <w:trHeight w:val="1546"/>
      </w:trPr>
      <w:tc>
        <w:tcPr>
          <w:tcW w:w="5670" w:type="dxa"/>
        </w:tcPr>
        <w:p w:rsidR="00E94F45" w:rsidRDefault="00E94F45" w:rsidP="00E94F45">
          <w:pPr>
            <w:spacing w:line="276" w:lineRule="auto"/>
            <w:ind w:left="-100"/>
            <w:jc w:val="right"/>
            <w:rPr>
              <w:sz w:val="18"/>
              <w:szCs w:val="1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46E506B" wp14:editId="47101CF8">
                    <wp:simplePos x="0" y="0"/>
                    <wp:positionH relativeFrom="margin">
                      <wp:posOffset>3810</wp:posOffset>
                    </wp:positionH>
                    <wp:positionV relativeFrom="paragraph">
                      <wp:posOffset>944880</wp:posOffset>
                    </wp:positionV>
                    <wp:extent cx="6659880" cy="45085"/>
                    <wp:effectExtent l="0" t="0" r="7620" b="0"/>
                    <wp:wrapNone/>
                    <wp:docPr id="15" name="Прямоугольник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V="1">
                              <a:off x="0" y="0"/>
                              <a:ext cx="6659880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AE6112B" id="Прямоугольник 15" o:spid="_x0000_s1026" style="position:absolute;margin-left:.3pt;margin-top:74.4pt;width:524.4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" fillcolor="#bdd6ee [1300]" stroked="f" strokeweight="0">
                    <w10:wrap anchorx="margin"/>
                  </v:rect>
                </w:pict>
              </mc:Fallback>
            </mc:AlternateContent>
          </w:r>
          <w:r w:rsidR="003B5161">
            <w:rPr>
              <w:rFonts w:ascii="PT Sans Narrow" w:hAnsi="PT Sans Narrow"/>
              <w:noProof/>
              <w:lang w:eastAsia="ru-RU"/>
            </w:rPr>
            <w:drawing>
              <wp:inline distT="0" distB="0" distL="0" distR="0" wp14:anchorId="54443D23" wp14:editId="58EA3796">
                <wp:extent cx="3219450" cy="850421"/>
                <wp:effectExtent l="0" t="0" r="0" b="6985"/>
                <wp:docPr id="2" name="Рисунок 2" descr="!логотип АО на блан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!логотип АО на бланк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790" cy="85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  <w:vAlign w:val="center"/>
        </w:tcPr>
        <w:p w:rsidR="00E94F45" w:rsidRDefault="00E94F45" w:rsidP="00E94F45">
          <w:pPr>
            <w:spacing w:line="276" w:lineRule="auto"/>
            <w:jc w:val="right"/>
            <w:rPr>
              <w:sz w:val="18"/>
              <w:szCs w:val="18"/>
            </w:rPr>
          </w:pPr>
          <w:r w:rsidRPr="00661A19">
            <w:rPr>
              <w:rFonts w:ascii="PT Sans Narrow" w:hAnsi="PT Sans Narrow"/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3360" behindDoc="1" locked="0" layoutInCell="1" allowOverlap="1" wp14:anchorId="75844567" wp14:editId="6E677BAC">
                    <wp:simplePos x="0" y="0"/>
                    <wp:positionH relativeFrom="margin">
                      <wp:posOffset>24130</wp:posOffset>
                    </wp:positionH>
                    <wp:positionV relativeFrom="margin">
                      <wp:posOffset>-154940</wp:posOffset>
                    </wp:positionV>
                    <wp:extent cx="914400" cy="996950"/>
                    <wp:effectExtent l="0" t="0" r="0" b="0"/>
                    <wp:wrapNone/>
                    <wp:docPr id="16" name="Группа 16" descr="цветные графические полосы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14400" cy="996950"/>
                              <a:chOff x="0" y="0"/>
                              <a:chExt cx="2742771" cy="2303813"/>
                            </a:xfrm>
                          </wpg:grpSpPr>
                          <wps:wsp>
                            <wps:cNvPr id="17" name="Параллелограмм 45"/>
                            <wps:cNvSpPr/>
                            <wps:spPr>
                              <a:xfrm>
                                <a:off x="629392" y="0"/>
                                <a:ext cx="1187450" cy="1543685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67000"/>
                                    </a:schemeClr>
                                  </a:gs>
                                  <a:gs pos="48000">
                                    <a:schemeClr val="accent5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Параллелограмм 45"/>
                            <wps:cNvSpPr/>
                            <wps:spPr>
                              <a:xfrm>
                                <a:off x="0" y="296883"/>
                                <a:ext cx="1187450" cy="1543685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Параллелограмм 45"/>
                            <wps:cNvSpPr/>
                            <wps:spPr>
                              <a:xfrm>
                                <a:off x="1021278" y="1092530"/>
                                <a:ext cx="931805" cy="1211283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alpha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Параллелограмм 45"/>
                            <wps:cNvSpPr/>
                            <wps:spPr>
                              <a:xfrm>
                                <a:off x="2054431" y="391886"/>
                                <a:ext cx="688340" cy="895350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Параллелограмм 45"/>
                            <wps:cNvSpPr/>
                            <wps:spPr>
                              <a:xfrm>
                                <a:off x="2244436" y="973777"/>
                                <a:ext cx="439387" cy="571527"/>
                              </a:xfrm>
                              <a:custGeom>
                                <a:avLst/>
                                <a:gdLst>
                                  <a:gd name="connsiteX0" fmla="*/ 0 w 2196465"/>
                                  <a:gd name="connsiteY0" fmla="*/ 1958975 h 1958975"/>
                                  <a:gd name="connsiteX1" fmla="*/ 489744 w 2196465"/>
                                  <a:gd name="connsiteY1" fmla="*/ 0 h 1958975"/>
                                  <a:gd name="connsiteX2" fmla="*/ 2196465 w 2196465"/>
                                  <a:gd name="connsiteY2" fmla="*/ 0 h 1958975"/>
                                  <a:gd name="connsiteX3" fmla="*/ 1706721 w 2196465"/>
                                  <a:gd name="connsiteY3" fmla="*/ 1958975 h 1958975"/>
                                  <a:gd name="connsiteX4" fmla="*/ 0 w 2196465"/>
                                  <a:gd name="connsiteY4" fmla="*/ 1958975 h 1958975"/>
                                  <a:gd name="connsiteX0" fmla="*/ 199024 w 1706721"/>
                                  <a:gd name="connsiteY0" fmla="*/ 1958975 h 1958975"/>
                                  <a:gd name="connsiteX1" fmla="*/ 0 w 1706721"/>
                                  <a:gd name="connsiteY1" fmla="*/ 0 h 1958975"/>
                                  <a:gd name="connsiteX2" fmla="*/ 1706721 w 1706721"/>
                                  <a:gd name="connsiteY2" fmla="*/ 0 h 1958975"/>
                                  <a:gd name="connsiteX3" fmla="*/ 1216977 w 1706721"/>
                                  <a:gd name="connsiteY3" fmla="*/ 1958975 h 1958975"/>
                                  <a:gd name="connsiteX4" fmla="*/ 199024 w 1706721"/>
                                  <a:gd name="connsiteY4" fmla="*/ 1958975 h 1958975"/>
                                  <a:gd name="connsiteX0" fmla="*/ 0 w 1507697"/>
                                  <a:gd name="connsiteY0" fmla="*/ 1958975 h 1958975"/>
                                  <a:gd name="connsiteX1" fmla="*/ 525304 w 1507697"/>
                                  <a:gd name="connsiteY1" fmla="*/ 0 h 1958975"/>
                                  <a:gd name="connsiteX2" fmla="*/ 1507697 w 1507697"/>
                                  <a:gd name="connsiteY2" fmla="*/ 0 h 1958975"/>
                                  <a:gd name="connsiteX3" fmla="*/ 1017953 w 1507697"/>
                                  <a:gd name="connsiteY3" fmla="*/ 1958975 h 1958975"/>
                                  <a:gd name="connsiteX4" fmla="*/ 0 w 1507697"/>
                                  <a:gd name="connsiteY4" fmla="*/ 1958975 h 19589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07697" h="1958975">
                                    <a:moveTo>
                                      <a:pt x="0" y="1958975"/>
                                    </a:moveTo>
                                    <a:lnTo>
                                      <a:pt x="525304" y="0"/>
                                    </a:lnTo>
                                    <a:lnTo>
                                      <a:pt x="1507697" y="0"/>
                                    </a:lnTo>
                                    <a:lnTo>
                                      <a:pt x="1017953" y="1958975"/>
                                    </a:lnTo>
                                    <a:lnTo>
                                      <a:pt x="0" y="1958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FA4C461" id="Группа 16" o:spid="_x0000_s1026" alt="цветные графические полосы" style="position:absolute;margin-left:1.9pt;margin-top:-12.2pt;width:1in;height:78.5pt;z-index:-251653120;mso-position-horizontal-relative:margin;mso-position-vertical-relative:margin;mso-width-relative:margin;mso-height-relative:margin" coordsize="27427,2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">
                    <v:shape id="Параллелограмм 45" o:spid="_x0000_s1027" style="position:absolute;left:6293;width:11875;height:15436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Tn8MA&#10;AADbAAAADwAAAGRycy9kb3ducmV2LnhtbERPS2sCMRC+F/wPYYReimZrwcdqFFtYaL35QryNm3F3&#10;cTPZJlG3/94UCr3Nx/ec2aI1tbiR85VlBa/9BARxbnXFhYLdNuuNQfiArLG2TAp+yMNi3nmaYart&#10;ndd024RCxBD2KSooQ2hSKX1ekkHftw1x5M7WGQwRukJqh/cYbmo5SJKhNFhxbCixoY+S8svmahS8&#10;ZfvJ6v04/B6fr3x6OR7c4CsbKfXcbZdTEIHa8C/+c3/qOH8Ev7/E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Tn8MAAADbAAAADwAAAAAAAAAAAAAAAACYAgAAZHJzL2Rv&#10;d25yZXYueG1sUEsFBgAAAAAEAAQA9QAAAIgDAAAAAA==&#10;" path="m,1958975l525304,r982393,l1017953,1958975,,1958975xe" fillcolor="#2a4a85 [2152]" stroked="f">
                      <v:fill color2="#8eaadb [1944]" rotate="t" angle="180" colors="0 #2a4b86;31457f #4a76c6;1 #8faadc" focus="100%" type="gradient"/>
                      <v:path arrowok="t" o:connecttype="custom" o:connectlocs="0,1543685;413725,0;1187450,0;801732,1543685;0,1543685" o:connectangles="0,0,0,0,0"/>
                    </v:shape>
                    <v:shape id="Параллелограмм 45" o:spid="_x0000_s1028" style="position:absolute;top:2968;width:11874;height:15437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GKsMA&#10;AADbAAAADwAAAGRycy9kb3ducmV2LnhtbESPT2vCQBDF74V+h2WE3urGHqqkbiQWCkIvasTzNDv5&#10;g9nZsLtq+u2dQ6G3Gd6b936z3kxuUDcKsfdsYDHPQBHX3vbcGjhVX68rUDEhWxw8k4FfirApnp/W&#10;mFt/5wPdjqlVEsIxRwNdSmOudaw7chjnfiQWrfHBYZI1tNoGvEu4G/Rblr1rhz1LQ4cjfXZUX45X&#10;Z2D1s9xWYX/CSzU1W1yey0P7XRrzMpvKD1CJpvRv/rveWcEXWPlFBt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sGKsMAAADbAAAADwAAAAAAAAAAAAAAAACYAgAAZHJzL2Rv&#10;d25yZXYueG1sUEsFBgAAAAAEAAQA9QAAAIgDAAAAAA==&#10;" path="m,1958975l525304,r982393,l1017953,1958975,,1958975xe" fillcolor="#5b9bd5 [3204]" stroked="f" strokeweight="1pt">
                      <v:fill opacity="13107f"/>
                      <v:stroke joinstyle="miter"/>
                      <v:path arrowok="t" o:connecttype="custom" o:connectlocs="0,1543685;413725,0;1187450,0;801732,1543685;0,1543685" o:connectangles="0,0,0,0,0"/>
                    </v:shape>
                    <v:shape id="Параллелограмм 45" o:spid="_x0000_s1029" style="position:absolute;left:10212;top:10925;width:9318;height:12113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OD8QA&#10;AADbAAAADwAAAGRycy9kb3ducmV2LnhtbERPTWsCMRC9F/wPYQpeSs3qwdatUUQRStFDbRW8Dcl0&#10;s3QzWTZxXf31Rij0No/3OdN55yrRUhNKzwqGgwwEsfam5ELB99f6+RVEiMgGK8+k4EIB5rPewxRz&#10;48/8Se0uFiKFcMhRgY2xzqUM2pLDMPA1ceJ+fOMwJtgU0jR4TuGukqMsG0uHJacGizUtLenf3ckp&#10;GLf6UE5enkb2sN9e9Mdxc125jVL9x27xBiJSF//Ff+53k+ZP4P5LOk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nDg/EAAAA2wAAAA8AAAAAAAAAAAAAAAAAmAIAAGRycy9k&#10;b3ducmV2LnhtbFBLBQYAAAAABAAEAPUAAACJAwAAAAA=&#10;" path="m,1958975l525304,r982393,l1017953,1958975,,1958975xe" fillcolor="#5b9bd5 [3204]" stroked="f" strokeweight="1pt">
                      <v:fill opacity="26214f"/>
                      <v:stroke joinstyle="miter"/>
                      <v:path arrowok="t" o:connecttype="custom" o:connectlocs="0,1211283;324655,0;931805,0;629128,1211283;0,1211283" o:connectangles="0,0,0,0,0"/>
                    </v:shape>
                    <v:shape id="Параллелограмм 45" o:spid="_x0000_s1030" style="position:absolute;left:20544;top:3918;width:6883;height:8954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79Hr8A&#10;AADbAAAADwAAAGRycy9kb3ducmV2LnhtbERPTYvCMBC9L/gfwgje1tS6LFKbirgIHjy4VfE6NGMb&#10;bCalyWr995uD4PHxvvPVYFtxp94bxwpm0wQEceW04VrB6bj9XIDwAVlj65gUPMnDqhh95Jhp9+Bf&#10;upehFjGEfYYKmhC6TEpfNWTRT11HHLmr6y2GCPta6h4fMdy2Mk2Sb2nRcGxosKNNQ9Wt/LMK5tby&#10;l5kf9v6S/myT0pwlH85KTcbDegki0BDe4pd7pxWkcX38En+AL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/v0evwAAANsAAAAPAAAAAAAAAAAAAAAAAJgCAABkcnMvZG93bnJl&#10;di54bWxQSwUGAAAAAAQABAD1AAAAhAMAAAAA&#10;" path="m,1958975l525304,r982393,l1017953,1958975,,1958975xe" fillcolor="#ffc000 [3207]" stroked="f" strokeweight="1pt">
                      <v:stroke joinstyle="miter"/>
                      <v:path arrowok="t" o:connecttype="custom" o:connectlocs="0,895350;239828,0;688340,0;464747,895350;0,895350" o:connectangles="0,0,0,0,0"/>
                    </v:shape>
                    <v:shape id="Параллелограмм 45" o:spid="_x0000_s1031" style="position:absolute;left:22444;top:9737;width:4394;height:5716;visibility:visible;mso-wrap-style:square;v-text-anchor:middle" coordsize="1507697,195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NUcEA&#10;AADbAAAADwAAAGRycy9kb3ducmV2LnhtbESPQYvCMBSE7wv+h/AEb2tawUW7RhFBdsHTVsHrI3nb&#10;FpuXkkRb/70RBI/DzHzDrDaDbcWNfGgcK8inGQhi7UzDlYLTcf+5ABEissHWMSm4U4DNevSxwsK4&#10;nv/oVsZKJAiHAhXUMXaFlEHXZDFMXUecvH/nLcYkfSWNxz7BbStnWfYlLTacFmrsaFeTvpRXq6Cc&#10;a01x+dPPl3l270/78+APZ6Um42H7DSLSEN/hV/vXKJjl8Py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gzVHBAAAA2wAAAA8AAAAAAAAAAAAAAAAAmAIAAGRycy9kb3du&#10;cmV2LnhtbFBLBQYAAAAABAAEAPUAAACGAwAAAAA=&#10;" path="m,1958975l525304,r982393,l1017953,1958975,,1958975xe" fillcolor="#a5a5a5 [3206]" stroked="f" strokeweight="1pt">
                      <v:fill opacity="46003f"/>
                      <v:stroke joinstyle="miter"/>
                      <v:path arrowok="t" o:connecttype="custom" o:connectlocs="0,571527;153089,0;439387,0;296661,571527;0,571527" o:connectangles="0,0,0,0,0"/>
                    </v:shape>
                    <w10:wrap anchorx="margin" anchory="margin"/>
                  </v:group>
                </w:pict>
              </mc:Fallback>
            </mc:AlternateContent>
          </w:r>
        </w:p>
      </w:tc>
      <w:tc>
        <w:tcPr>
          <w:tcW w:w="3402" w:type="dxa"/>
          <w:vAlign w:val="center"/>
        </w:tcPr>
        <w:p w:rsidR="00E94F45" w:rsidRDefault="00E94F45" w:rsidP="00E94F45">
          <w:pPr>
            <w:spacing w:line="276" w:lineRule="auto"/>
            <w:ind w:left="27"/>
            <w:rPr>
              <w:sz w:val="18"/>
              <w:szCs w:val="18"/>
            </w:rPr>
          </w:pPr>
          <w:r w:rsidRPr="00EB2CA0">
            <w:rPr>
              <w:sz w:val="18"/>
              <w:szCs w:val="18"/>
            </w:rPr>
            <w:t xml:space="preserve">127299, г. Москва, </w:t>
          </w:r>
        </w:p>
        <w:p w:rsidR="00E94F45" w:rsidRPr="00EB2CA0" w:rsidRDefault="00E94F45" w:rsidP="00E94F45">
          <w:pPr>
            <w:spacing w:line="276" w:lineRule="auto"/>
            <w:ind w:left="27"/>
            <w:rPr>
              <w:sz w:val="18"/>
              <w:szCs w:val="18"/>
            </w:rPr>
          </w:pPr>
          <w:r w:rsidRPr="00EB2CA0">
            <w:rPr>
              <w:sz w:val="18"/>
              <w:szCs w:val="18"/>
            </w:rPr>
            <w:t>ул. Космонавта Волкова, д. 20, ком. 308</w:t>
          </w:r>
        </w:p>
        <w:p w:rsidR="00E94F45" w:rsidRPr="00894664" w:rsidRDefault="00E94F45" w:rsidP="00E94F45">
          <w:pPr>
            <w:spacing w:line="276" w:lineRule="auto"/>
            <w:ind w:left="27"/>
            <w:rPr>
              <w:sz w:val="18"/>
              <w:szCs w:val="18"/>
              <w:lang w:val="en-US"/>
            </w:rPr>
          </w:pPr>
          <w:r w:rsidRPr="00EB2CA0">
            <w:rPr>
              <w:sz w:val="18"/>
              <w:szCs w:val="18"/>
            </w:rPr>
            <w:t>Тел</w:t>
          </w:r>
          <w:r w:rsidRPr="00894664">
            <w:rPr>
              <w:sz w:val="18"/>
              <w:szCs w:val="18"/>
              <w:lang w:val="en-US"/>
            </w:rPr>
            <w:t>.: +7 (495) 106-11-34</w:t>
          </w:r>
        </w:p>
        <w:p w:rsidR="00E94F45" w:rsidRPr="00EB2CA0" w:rsidRDefault="00E94F45" w:rsidP="00E94F45">
          <w:pPr>
            <w:spacing w:line="276" w:lineRule="auto"/>
            <w:ind w:left="27"/>
            <w:rPr>
              <w:sz w:val="18"/>
              <w:szCs w:val="18"/>
              <w:lang w:val="en-US"/>
            </w:rPr>
          </w:pPr>
          <w:r w:rsidRPr="00EB2CA0">
            <w:rPr>
              <w:sz w:val="18"/>
              <w:szCs w:val="18"/>
              <w:lang w:val="en-US"/>
            </w:rPr>
            <w:t xml:space="preserve">e-mail: </w:t>
          </w:r>
          <w:r w:rsidRPr="00EB2CA0">
            <w:rPr>
              <w:sz w:val="18"/>
              <w:szCs w:val="18"/>
              <w:u w:val="single"/>
              <w:lang w:val="en-US"/>
            </w:rPr>
            <w:t>sas@citpg.ru</w:t>
          </w:r>
          <w:r w:rsidRPr="00EB2CA0">
            <w:rPr>
              <w:sz w:val="18"/>
              <w:szCs w:val="18"/>
              <w:lang w:val="en-US"/>
            </w:rPr>
            <w:t xml:space="preserve">, </w:t>
          </w:r>
        </w:p>
        <w:p w:rsidR="00E94F45" w:rsidRDefault="00093A9A" w:rsidP="00E94F45">
          <w:pPr>
            <w:spacing w:line="276" w:lineRule="auto"/>
            <w:ind w:left="27"/>
            <w:rPr>
              <w:sz w:val="18"/>
              <w:szCs w:val="18"/>
            </w:rPr>
          </w:pPr>
          <w:hyperlink r:id="rId2">
            <w:r w:rsidR="00E94F45" w:rsidRPr="00EB2CA0">
              <w:rPr>
                <w:rStyle w:val="a8"/>
                <w:sz w:val="18"/>
                <w:szCs w:val="18"/>
                <w:lang w:val="en-US"/>
              </w:rPr>
              <w:t>www.citpg.ru</w:t>
            </w:r>
          </w:hyperlink>
        </w:p>
      </w:tc>
    </w:tr>
  </w:tbl>
  <w:p w:rsidR="00E94F45" w:rsidRDefault="00E94F4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2B3E73"/>
    <w:multiLevelType w:val="hybridMultilevel"/>
    <w:tmpl w:val="FCAAB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591EAA"/>
    <w:multiLevelType w:val="hybridMultilevel"/>
    <w:tmpl w:val="4022C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91B"/>
    <w:rsid w:val="00093A9A"/>
    <w:rsid w:val="000C3D9B"/>
    <w:rsid w:val="000D0A85"/>
    <w:rsid w:val="001461ED"/>
    <w:rsid w:val="00162816"/>
    <w:rsid w:val="00163D6C"/>
    <w:rsid w:val="003B5161"/>
    <w:rsid w:val="00476560"/>
    <w:rsid w:val="007223CE"/>
    <w:rsid w:val="007F391B"/>
    <w:rsid w:val="008552BF"/>
    <w:rsid w:val="00AC162D"/>
    <w:rsid w:val="00BF2D88"/>
    <w:rsid w:val="00E52C8E"/>
    <w:rsid w:val="00E94F45"/>
    <w:rsid w:val="00FD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3C558B6-E65A-4F8F-9304-F47E157FB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3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94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4F45"/>
  </w:style>
  <w:style w:type="paragraph" w:styleId="a6">
    <w:name w:val="footer"/>
    <w:basedOn w:val="a"/>
    <w:link w:val="a7"/>
    <w:uiPriority w:val="99"/>
    <w:unhideWhenUsed/>
    <w:rsid w:val="00E94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4F45"/>
  </w:style>
  <w:style w:type="character" w:styleId="a8">
    <w:name w:val="Hyperlink"/>
    <w:basedOn w:val="a0"/>
    <w:uiPriority w:val="99"/>
    <w:unhideWhenUsed/>
    <w:rsid w:val="00E94F4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BF2D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tpg.ru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semenov</dc:creator>
  <cp:keywords/>
  <dc:description/>
  <cp:lastModifiedBy>semenov</cp:lastModifiedBy>
  <cp:revision>5</cp:revision>
  <dcterms:created xsi:type="dcterms:W3CDTF">2021-11-03T11:16:00Z</dcterms:created>
  <dcterms:modified xsi:type="dcterms:W3CDTF">2021-11-07T10:53:00Z</dcterms:modified>
</cp:coreProperties>
</file>